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suppressLineNumbers w:val="0"/>
        <w:pBdr>
          <w:top w:val="none" w:color="auto" w:sz="0" w:space="0"/>
          <w:left w:val="none" w:color="auto" w:sz="0" w:space="0"/>
          <w:bottom w:val="single" w:color="CCCCCC" w:sz="6"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b/>
          <w:i w:val="0"/>
          <w:caps w:val="0"/>
          <w:color w:val="404040"/>
          <w:spacing w:val="0"/>
          <w:sz w:val="24"/>
          <w:szCs w:val="24"/>
          <w:u w:color="auto"/>
        </w:rPr>
      </w:pPr>
      <w:r>
        <w:rPr>
          <w:rFonts w:hint="eastAsia" w:ascii="宋体" w:hAnsi="宋体" w:eastAsia="宋体" w:cs="宋体"/>
          <w:b/>
          <w:i w:val="0"/>
          <w:caps w:val="0"/>
          <w:color w:val="404040"/>
          <w:spacing w:val="0"/>
          <w:kern w:val="0"/>
          <w:sz w:val="24"/>
          <w:szCs w:val="24"/>
          <w:u w:color="auto"/>
          <w:lang w:val="en-US" w:eastAsia="zh-CN" w:bidi="ar"/>
        </w:rPr>
        <w:t>关于积极应对疫情防控 全力做好评标专家抽取工作的通知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textAlignment w:val="auto"/>
        <w:rPr>
          <w:rStyle w:val="5"/>
          <w:rFonts w:hint="eastAsia" w:ascii="宋体" w:hAnsi="宋体" w:eastAsia="宋体" w:cs="宋体"/>
          <w:i w:val="0"/>
          <w:caps w:val="0"/>
          <w:color w:val="404040"/>
          <w:spacing w:val="0"/>
          <w:sz w:val="24"/>
          <w:szCs w:val="24"/>
        </w:rPr>
      </w:pP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color w:val="404040"/>
          <w:sz w:val="24"/>
          <w:szCs w:val="24"/>
        </w:rPr>
      </w:pPr>
      <w:r>
        <w:rPr>
          <w:rStyle w:val="5"/>
          <w:rFonts w:hint="eastAsia" w:ascii="宋体" w:hAnsi="宋体" w:eastAsia="宋体" w:cs="宋体"/>
          <w:i w:val="0"/>
          <w:caps w:val="0"/>
          <w:color w:val="404040"/>
          <w:spacing w:val="0"/>
          <w:sz w:val="24"/>
          <w:szCs w:val="24"/>
        </w:rPr>
        <w:t>各有关单位：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为认真贯彻落实北京市发展改革委《转发国家发展改革委办公厅关于积极应对疫情创新做好招投标工作保障经济平稳运行文件的通知》（京发改〔2020〕161号）文件要求，配合做好新冠肺炎疫情防控工作，北京市评标专家库（以下简称专家库）现推出“在线申请”“不见面抽取”“自助打印”等举措全力保障公共资源交易规范有序开展，请各有关单位遵照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Style w:val="5"/>
          <w:rFonts w:hint="eastAsia" w:ascii="宋体" w:hAnsi="宋体" w:eastAsia="宋体" w:cs="宋体"/>
          <w:i w:val="0"/>
          <w:caps w:val="0"/>
          <w:color w:val="404040"/>
          <w:spacing w:val="0"/>
          <w:sz w:val="24"/>
          <w:szCs w:val="24"/>
        </w:rPr>
        <w:t>一、在线提交专家抽取申请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一）服务项目的范围。专家库为社会各界开展公共资源交易活动提供评标专家资源，已在“北京市公共资源交易服务平台”（全国公共资源交易平台〔北京市〕，网址：ggzyfw.beijing.gov.cn）发布交易公告的各类公共资源交易项目，可以在线申请从专家库中抽取评标专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二）在线提交专家抽取申请的方式。方式一，凡使用北京市公共资源交易服务平台“公告和公示信息发布工具”对社会公开发布交易公告和公示信息，或是使用本市各公共资源交易系统进行电子化交易的项目，均应通过前述工具或系统在线提交评标专家抽取申请。方式二，对于使用市级政府采购交易系统的项目，或是使用市级建设工程招标投标交易系统的区级项目，以及其他使用尚不具备在线提交评标专家抽取申请能力的交易系统进行交易的项目，可暂时使用专家库“评标专家库在线服务”提交评标专家抽取申请。即日起，专家库所有网络终端取消现场提交评标专家抽取申请业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Style w:val="5"/>
          <w:rFonts w:hint="eastAsia" w:ascii="宋体" w:hAnsi="宋体" w:eastAsia="宋体" w:cs="宋体"/>
          <w:i w:val="0"/>
          <w:caps w:val="0"/>
          <w:color w:val="404040"/>
          <w:spacing w:val="0"/>
          <w:sz w:val="24"/>
          <w:szCs w:val="24"/>
        </w:rPr>
        <w:t>二、评标专家“不见面抽取”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一）使用“方式一”在线提交评标专家抽取申请的项目，实行“不见面抽取”评标专家机制。专家库在收到此类项目的专家抽取申请后由系统自动完成评标专家抽取工作，同时将抽取状态及时反馈给各交易系统。招标人（采购人）或者其委托的代理机构不再需要于开标前一个工作日携带纸质材料前往指定专家库网络终端进行材料一致性核验和抽取确认等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二）使用“方式二”在线提交评标专家抽取申请，暂不具备“不见面抽取”条件的项目，由专家库各网络终端所在地招投标行政监督部门在做好疫情防控工作的前提下，制定临时评标专家抽取机制，简化抽取流程，全力支持和保障各类公共资源交易活动顺利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（三）尚不具备在线提交评标专家抽取申请能力的公共资源交易系统应根据专家库发布的服务和接口规范要求尽快完成自身系统的升级改造工作。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Style w:val="5"/>
          <w:rFonts w:hint="eastAsia" w:ascii="宋体" w:hAnsi="宋体" w:eastAsia="宋体" w:cs="宋体"/>
          <w:i w:val="0"/>
          <w:caps w:val="0"/>
          <w:color w:val="404040"/>
          <w:spacing w:val="0"/>
          <w:sz w:val="24"/>
          <w:szCs w:val="24"/>
        </w:rPr>
        <w:t>三、自助打印专家抽取结果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通过“方式一”在线提交评标专家抽取申请， 以“不见面抽取”方式完成专家抽取的项目，招标人（采购人）或者其委托的代理机构可就近前往本市任意公共资源交易分平台，凭项目抽取申请编号和经办人手机验证码在专家库自助打印终端直接打印《北京市评标专家库专家抽取结果表》。其他项目的专家抽取结果打印流程，继续按照《北京市评标专家库网络终端管理办法（试行）》要求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Style w:val="5"/>
          <w:rFonts w:hint="eastAsia" w:ascii="宋体" w:hAnsi="宋体" w:eastAsia="宋体" w:cs="宋体"/>
          <w:i w:val="0"/>
          <w:caps w:val="0"/>
          <w:color w:val="404040"/>
          <w:spacing w:val="0"/>
          <w:sz w:val="24"/>
          <w:szCs w:val="24"/>
        </w:rPr>
        <w:t>四、坚决做好疫情防控期间专家评标组织实施保障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对于确需在疫情防控期间进行现场评标工作的公共资源交易项目，北京市公共资源交易服务平台、北京市评标专家库将全力保障好随机抽取评标专家的在线服务。如采取随机抽取方式难以组建评标委员会的，可依法由招标人自行确定专家进行评标。招标人（采购人）或者其委托的代理机构应当在做好疫情防控的基础上组织开标评标活动。各公共资源交易分平台运行服务机构应当严格落实好各项疫情防控措施，分时段错开评标，确保评标活动规范有序进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特此通知。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北京市公共资源交易服务平台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北京市评标专家库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color w:val="404040"/>
          <w:sz w:val="24"/>
          <w:szCs w:val="24"/>
        </w:rPr>
      </w:pPr>
      <w:r>
        <w:rPr>
          <w:rFonts w:hint="eastAsia" w:ascii="宋体" w:hAnsi="宋体" w:eastAsia="宋体" w:cs="宋体"/>
          <w:b w:val="0"/>
          <w:i w:val="0"/>
          <w:caps w:val="0"/>
          <w:color w:val="404040"/>
          <w:spacing w:val="0"/>
          <w:sz w:val="24"/>
          <w:szCs w:val="24"/>
        </w:rPr>
        <w:t>2020年2月26日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6201E3"/>
    <w:rsid w:val="520250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2020-12-01T06:16:00Z</dcterms:created>
  <dc:creator>len</dc:creator>
  <cp:lastModifiedBy>郝瑞红</cp:lastModifiedBy>
  <dcterms:modified xsi:type="dcterms:W3CDTF">2022-02-23T06:05:24Z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